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F10D4" w14:textId="4D24AAA1" w:rsidR="009020BE" w:rsidRDefault="00000000" w:rsidP="009020BE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999F76" wp14:editId="5D875752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22C21C98"/>
            </w:pict>
          </mc:Fallback>
        </mc:AlternateContent>
      </w:r>
      <w:r>
        <w:rPr>
          <w:noProof/>
        </w:rPr>
        <w:drawing>
          <wp:inline distT="0" distB="0" distL="0" distR="0" wp14:anchorId="2C2DBC62" wp14:editId="71A0BC0A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9020BE">
        <w:tab/>
      </w:r>
      <w:r w:rsidR="00A64157" w:rsidRPr="009020BE">
        <w:tab/>
      </w:r>
      <w:r w:rsidR="00A64157" w:rsidRPr="009020BE">
        <w:tab/>
      </w:r>
      <w:r w:rsidR="00A64157" w:rsidRPr="009020BE">
        <w:tab/>
      </w:r>
      <w:r w:rsidR="00A64157" w:rsidRPr="009020BE">
        <w:tab/>
      </w:r>
      <w:r w:rsidR="009020BE">
        <w:t xml:space="preserve">              </w:t>
      </w:r>
      <w:proofErr w:type="spellStart"/>
      <w:r w:rsidR="009020BE">
        <w:rPr>
          <w:rFonts w:ascii="Arial" w:hAnsi="Arial" w:cs="Arial"/>
          <w:color w:val="001740"/>
          <w:sz w:val="32"/>
          <w:szCs w:val="32"/>
          <w:lang w:val="en-GB"/>
        </w:rPr>
        <w:t>Mipolam</w:t>
      </w:r>
      <w:proofErr w:type="spellEnd"/>
      <w:r w:rsidR="009020BE">
        <w:rPr>
          <w:rFonts w:ascii="Arial" w:hAnsi="Arial" w:cs="Arial"/>
          <w:color w:val="001740"/>
          <w:sz w:val="32"/>
          <w:szCs w:val="32"/>
          <w:lang w:val="en-GB"/>
        </w:rPr>
        <w:t xml:space="preserve"> Classic </w:t>
      </w:r>
      <w:r w:rsidR="009020BE">
        <w:rPr>
          <w:rFonts w:ascii="Arial" w:hAnsi="Arial" w:cs="Arial"/>
          <w:color w:val="001740"/>
          <w:sz w:val="32"/>
          <w:szCs w:val="32"/>
          <w:lang w:val="en-GB"/>
        </w:rPr>
        <w:t>2</w:t>
      </w:r>
      <w:r w:rsidR="009020BE">
        <w:rPr>
          <w:rFonts w:ascii="Arial" w:hAnsi="Arial" w:cs="Arial"/>
          <w:color w:val="001740"/>
          <w:sz w:val="32"/>
          <w:szCs w:val="32"/>
          <w:lang w:val="en-GB"/>
        </w:rPr>
        <w:t xml:space="preserve"> mm</w:t>
      </w:r>
    </w:p>
    <w:p w14:paraId="4C057A51" w14:textId="77777777" w:rsidR="009020BE" w:rsidRPr="00131B93" w:rsidRDefault="009020BE" w:rsidP="009020BE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3386EA96" w14:textId="09326572" w:rsidR="00A64157" w:rsidRPr="009020BE" w:rsidRDefault="00A64157" w:rsidP="009020BE">
      <w:pPr>
        <w:ind w:left="708"/>
        <w:rPr>
          <w:rFonts w:ascii="Arial" w:hAnsi="Arial" w:cs="Arial"/>
          <w:color w:val="002060"/>
          <w:sz w:val="28"/>
          <w:szCs w:val="28"/>
        </w:rPr>
      </w:pPr>
    </w:p>
    <w:p w14:paraId="5BE2E35E" w14:textId="77777777" w:rsidR="005E2D20" w:rsidRPr="009020BE" w:rsidRDefault="005E2D20">
      <w:pPr>
        <w:rPr>
          <w:rFonts w:ascii="Arial" w:hAnsi="Arial" w:cs="Arial"/>
          <w:color w:val="001740"/>
          <w:sz w:val="28"/>
          <w:szCs w:val="28"/>
        </w:rPr>
      </w:pPr>
    </w:p>
    <w:p w14:paraId="2A3974DA" w14:textId="77777777" w:rsidR="005E2D20" w:rsidRPr="009020BE" w:rsidRDefault="005E2D20" w:rsidP="00A12D0B">
      <w:pPr>
        <w:jc w:val="both"/>
        <w:rPr>
          <w:rFonts w:ascii="Arial" w:hAnsi="Arial" w:cs="Arial"/>
          <w:color w:val="001740"/>
        </w:rPr>
      </w:pPr>
    </w:p>
    <w:p w14:paraId="794491A7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  <w:b/>
          <w:bCs/>
        </w:rPr>
        <w:t xml:space="preserve">MIPOLAM </w:t>
      </w:r>
      <w:r w:rsidR="001671FC" w:rsidRPr="009020BE">
        <w:rPr>
          <w:rFonts w:ascii="Arial" w:hAnsi="Arial" w:cs="Arial"/>
          <w:b/>
          <w:bCs/>
        </w:rPr>
        <w:t xml:space="preserve">CLASSIC </w:t>
      </w:r>
      <w:r w:rsidR="00496FC3" w:rsidRPr="009020BE">
        <w:rPr>
          <w:rFonts w:ascii="Arial" w:hAnsi="Arial" w:cs="Arial"/>
          <w:b/>
          <w:bCs/>
        </w:rPr>
        <w:t xml:space="preserve">2mm es </w:t>
      </w:r>
      <w:r w:rsidR="001671FC" w:rsidRPr="009020BE">
        <w:rPr>
          <w:rFonts w:ascii="Arial" w:hAnsi="Arial" w:cs="Arial"/>
        </w:rPr>
        <w:t xml:space="preserve">un </w:t>
      </w:r>
      <w:proofErr w:type="spellStart"/>
      <w:r w:rsidR="001671FC" w:rsidRPr="009020BE">
        <w:rPr>
          <w:rFonts w:ascii="Arial" w:hAnsi="Arial" w:cs="Arial"/>
        </w:rPr>
        <w:t>pavimento</w:t>
      </w:r>
      <w:proofErr w:type="spellEnd"/>
      <w:r w:rsidR="001671FC" w:rsidRPr="009020BE">
        <w:rPr>
          <w:rFonts w:ascii="Arial" w:hAnsi="Arial" w:cs="Arial"/>
        </w:rPr>
        <w:t xml:space="preserve"> flexible </w:t>
      </w:r>
      <w:proofErr w:type="spellStart"/>
      <w:r w:rsidR="001671FC" w:rsidRPr="009020BE">
        <w:rPr>
          <w:rFonts w:ascii="Arial" w:hAnsi="Arial" w:cs="Arial"/>
        </w:rPr>
        <w:t>homogéneo</w:t>
      </w:r>
      <w:proofErr w:type="spellEnd"/>
      <w:r w:rsidR="001671FC" w:rsidRPr="009020BE">
        <w:rPr>
          <w:rFonts w:ascii="Arial" w:hAnsi="Arial" w:cs="Arial"/>
        </w:rPr>
        <w:t xml:space="preserve"> </w:t>
      </w:r>
      <w:proofErr w:type="spellStart"/>
      <w:r w:rsidR="001671FC" w:rsidRPr="009020BE">
        <w:rPr>
          <w:rFonts w:ascii="Arial" w:hAnsi="Arial" w:cs="Arial"/>
        </w:rPr>
        <w:t>calandrado</w:t>
      </w:r>
      <w:proofErr w:type="spellEnd"/>
      <w:r w:rsidR="001671FC" w:rsidRPr="009020BE">
        <w:rPr>
          <w:rFonts w:ascii="Arial" w:hAnsi="Arial" w:cs="Arial"/>
        </w:rPr>
        <w:t xml:space="preserve"> </w:t>
      </w:r>
      <w:proofErr w:type="spellStart"/>
      <w:r w:rsidR="001671FC" w:rsidRPr="009020BE">
        <w:rPr>
          <w:rFonts w:ascii="Arial" w:hAnsi="Arial" w:cs="Arial"/>
        </w:rPr>
        <w:t>compactado</w:t>
      </w:r>
      <w:proofErr w:type="spellEnd"/>
      <w:r w:rsidR="001671FC" w:rsidRPr="009020BE">
        <w:rPr>
          <w:rFonts w:ascii="Arial" w:hAnsi="Arial" w:cs="Arial"/>
        </w:rPr>
        <w:t xml:space="preserve"> en </w:t>
      </w:r>
      <w:proofErr w:type="spellStart"/>
      <w:r w:rsidR="001671FC" w:rsidRPr="009020BE">
        <w:rPr>
          <w:rFonts w:ascii="Arial" w:hAnsi="Arial" w:cs="Arial"/>
        </w:rPr>
        <w:t>losetas</w:t>
      </w:r>
      <w:proofErr w:type="spellEnd"/>
      <w:r w:rsidR="001671FC" w:rsidRPr="009020BE">
        <w:rPr>
          <w:rFonts w:ascii="Arial" w:hAnsi="Arial" w:cs="Arial"/>
        </w:rPr>
        <w:t xml:space="preserve"> o </w:t>
      </w:r>
      <w:r w:rsidR="006A7CD3" w:rsidRPr="009020BE">
        <w:rPr>
          <w:rFonts w:ascii="Arial" w:hAnsi="Arial" w:cs="Arial"/>
        </w:rPr>
        <w:t xml:space="preserve">en </w:t>
      </w:r>
      <w:r w:rsidR="001671FC" w:rsidRPr="009020BE">
        <w:rPr>
          <w:rFonts w:ascii="Arial" w:hAnsi="Arial" w:cs="Arial"/>
        </w:rPr>
        <w:t xml:space="preserve">planchas </w:t>
      </w:r>
      <w:r w:rsidR="009E5A98" w:rsidRPr="009020BE">
        <w:rPr>
          <w:rFonts w:ascii="Arial" w:hAnsi="Arial" w:cs="Arial"/>
        </w:rPr>
        <w:t>de 2m</w:t>
      </w:r>
      <w:r w:rsidR="001671FC" w:rsidRPr="009020BE">
        <w:rPr>
          <w:rFonts w:ascii="Arial" w:hAnsi="Arial" w:cs="Arial"/>
        </w:rPr>
        <w:t xml:space="preserve">, con </w:t>
      </w:r>
      <w:r w:rsidR="009E5A98" w:rsidRPr="009020BE">
        <w:rPr>
          <w:rFonts w:ascii="Arial" w:hAnsi="Arial" w:cs="Arial"/>
        </w:rPr>
        <w:t xml:space="preserve">un </w:t>
      </w:r>
      <w:proofErr w:type="spellStart"/>
      <w:r w:rsidR="009E5A98" w:rsidRPr="009020BE">
        <w:rPr>
          <w:rFonts w:ascii="Arial" w:hAnsi="Arial" w:cs="Arial"/>
        </w:rPr>
        <w:t>espesor</w:t>
      </w:r>
      <w:proofErr w:type="spellEnd"/>
      <w:r w:rsidR="009E5A98" w:rsidRPr="009020BE">
        <w:rPr>
          <w:rFonts w:ascii="Arial" w:hAnsi="Arial" w:cs="Arial"/>
        </w:rPr>
        <w:t xml:space="preserve"> de </w:t>
      </w:r>
      <w:r w:rsidR="006A7CD3" w:rsidRPr="009020BE">
        <w:rPr>
          <w:rFonts w:ascii="Arial" w:hAnsi="Arial" w:cs="Arial"/>
        </w:rPr>
        <w:t xml:space="preserve">2mm </w:t>
      </w:r>
      <w:r w:rsidR="009E5A98" w:rsidRPr="009020BE">
        <w:rPr>
          <w:rFonts w:ascii="Arial" w:eastAsia="DINPro-Light" w:hAnsi="Arial" w:cs="Arial"/>
        </w:rPr>
        <w:t xml:space="preserve">y un peso de </w:t>
      </w:r>
      <w:r w:rsidR="009E5A98" w:rsidRPr="009020BE">
        <w:rPr>
          <w:rFonts w:ascii="Arial" w:eastAsia="DINPro-Bold" w:hAnsi="Arial" w:cs="Arial"/>
          <w:b/>
          <w:bCs/>
        </w:rPr>
        <w:t>≤ 3300 g</w:t>
      </w:r>
      <w:r w:rsidR="009E5A98" w:rsidRPr="009020BE">
        <w:rPr>
          <w:rFonts w:ascii="Arial" w:eastAsia="DINPro-Light" w:hAnsi="Arial" w:cs="Arial"/>
        </w:rPr>
        <w:t>.</w:t>
      </w:r>
    </w:p>
    <w:p w14:paraId="5694B84A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Este </w:t>
      </w:r>
      <w:proofErr w:type="spellStart"/>
      <w:r w:rsidR="001671FC" w:rsidRPr="009020BE">
        <w:rPr>
          <w:rFonts w:ascii="Arial" w:hAnsi="Arial" w:cs="Arial"/>
        </w:rPr>
        <w:t>diseño</w:t>
      </w:r>
      <w:proofErr w:type="spellEnd"/>
      <w:r w:rsidR="001671FC" w:rsidRPr="009020BE">
        <w:rPr>
          <w:rFonts w:ascii="Arial" w:hAnsi="Arial" w:cs="Arial"/>
        </w:rPr>
        <w:t xml:space="preserve"> </w:t>
      </w:r>
      <w:proofErr w:type="spellStart"/>
      <w:r w:rsidR="001671FC" w:rsidRPr="009020BE">
        <w:rPr>
          <w:rFonts w:ascii="Arial" w:hAnsi="Arial" w:cs="Arial"/>
        </w:rPr>
        <w:t>direccional</w:t>
      </w:r>
      <w:proofErr w:type="spellEnd"/>
      <w:r w:rsidR="001671FC" w:rsidRPr="009020BE">
        <w:rPr>
          <w:rFonts w:ascii="Arial" w:hAnsi="Arial" w:cs="Arial"/>
        </w:rPr>
        <w:t xml:space="preserve">, </w:t>
      </w:r>
      <w:proofErr w:type="spellStart"/>
      <w:r w:rsidR="001671FC" w:rsidRPr="009020BE">
        <w:rPr>
          <w:rFonts w:ascii="Arial" w:hAnsi="Arial" w:cs="Arial"/>
        </w:rPr>
        <w:t>teñido</w:t>
      </w:r>
      <w:proofErr w:type="spellEnd"/>
      <w:r w:rsidR="001671FC" w:rsidRPr="009020BE">
        <w:rPr>
          <w:rFonts w:ascii="Arial" w:hAnsi="Arial" w:cs="Arial"/>
        </w:rPr>
        <w:t xml:space="preserve"> en </w:t>
      </w:r>
      <w:proofErr w:type="spellStart"/>
      <w:r w:rsidR="001671FC" w:rsidRPr="009020BE">
        <w:rPr>
          <w:rFonts w:ascii="Arial" w:hAnsi="Arial" w:cs="Arial"/>
        </w:rPr>
        <w:t>crudo</w:t>
      </w:r>
      <w:proofErr w:type="spellEnd"/>
      <w:r w:rsidR="001671FC" w:rsidRPr="009020BE">
        <w:rPr>
          <w:rFonts w:ascii="Arial" w:hAnsi="Arial" w:cs="Arial"/>
        </w:rPr>
        <w:t xml:space="preserve"> para </w:t>
      </w:r>
      <w:proofErr w:type="spellStart"/>
      <w:r w:rsidR="001671FC" w:rsidRPr="009020BE">
        <w:rPr>
          <w:rFonts w:ascii="Arial" w:hAnsi="Arial" w:cs="Arial"/>
        </w:rPr>
        <w:t>garantizar</w:t>
      </w:r>
      <w:proofErr w:type="spellEnd"/>
      <w:r w:rsidR="001671FC" w:rsidRPr="009020BE">
        <w:rPr>
          <w:rFonts w:ascii="Arial" w:hAnsi="Arial" w:cs="Arial"/>
        </w:rPr>
        <w:t xml:space="preserve"> un </w:t>
      </w:r>
      <w:proofErr w:type="spellStart"/>
      <w:r w:rsidR="001671FC" w:rsidRPr="009020BE">
        <w:rPr>
          <w:rFonts w:ascii="Arial" w:hAnsi="Arial" w:cs="Arial"/>
        </w:rPr>
        <w:t>color</w:t>
      </w:r>
      <w:proofErr w:type="spellEnd"/>
      <w:r w:rsidR="001671FC" w:rsidRPr="009020BE">
        <w:rPr>
          <w:rFonts w:ascii="Arial" w:hAnsi="Arial" w:cs="Arial"/>
        </w:rPr>
        <w:t xml:space="preserve"> uniforme en </w:t>
      </w:r>
      <w:proofErr w:type="spellStart"/>
      <w:r w:rsidR="001671FC" w:rsidRPr="009020BE">
        <w:rPr>
          <w:rFonts w:ascii="Arial" w:hAnsi="Arial" w:cs="Arial"/>
        </w:rPr>
        <w:t>todo</w:t>
      </w:r>
      <w:proofErr w:type="spellEnd"/>
      <w:r w:rsidR="001671FC" w:rsidRPr="009020BE">
        <w:rPr>
          <w:rFonts w:ascii="Arial" w:hAnsi="Arial" w:cs="Arial"/>
        </w:rPr>
        <w:t xml:space="preserve"> el </w:t>
      </w:r>
      <w:proofErr w:type="spellStart"/>
      <w:r w:rsidR="001671FC" w:rsidRPr="009020BE">
        <w:rPr>
          <w:rFonts w:ascii="Arial" w:hAnsi="Arial" w:cs="Arial"/>
        </w:rPr>
        <w:t>grosor</w:t>
      </w:r>
      <w:proofErr w:type="spellEnd"/>
      <w:r w:rsidRPr="009020BE">
        <w:rPr>
          <w:rFonts w:ascii="Arial" w:hAnsi="Arial" w:cs="Arial"/>
        </w:rPr>
        <w:t xml:space="preserve">, </w:t>
      </w:r>
      <w:proofErr w:type="spellStart"/>
      <w:r w:rsidRPr="009020BE">
        <w:rPr>
          <w:rFonts w:ascii="Arial" w:hAnsi="Arial" w:cs="Arial"/>
        </w:rPr>
        <w:t>está</w:t>
      </w:r>
      <w:proofErr w:type="spellEnd"/>
      <w:r w:rsidRPr="009020BE">
        <w:rPr>
          <w:rFonts w:ascii="Arial" w:hAnsi="Arial" w:cs="Arial"/>
        </w:rPr>
        <w:t xml:space="preserve"> disponible en 18 </w:t>
      </w:r>
      <w:proofErr w:type="spellStart"/>
      <w:r w:rsidRPr="009020BE">
        <w:rPr>
          <w:rFonts w:ascii="Arial" w:hAnsi="Arial" w:cs="Arial"/>
        </w:rPr>
        <w:t>referencias</w:t>
      </w:r>
      <w:proofErr w:type="spellEnd"/>
      <w:r w:rsidR="001671FC" w:rsidRPr="009020BE">
        <w:rPr>
          <w:rFonts w:ascii="Arial" w:hAnsi="Arial" w:cs="Arial"/>
        </w:rPr>
        <w:t xml:space="preserve">. </w:t>
      </w:r>
    </w:p>
    <w:p w14:paraId="226EDC35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Su superficie </w:t>
      </w:r>
      <w:proofErr w:type="spellStart"/>
      <w:r w:rsidRPr="009020BE">
        <w:rPr>
          <w:rFonts w:ascii="Arial" w:hAnsi="Arial" w:cs="Arial"/>
        </w:rPr>
        <w:t>está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densamente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compactada</w:t>
      </w:r>
      <w:proofErr w:type="spellEnd"/>
      <w:r w:rsidRPr="009020BE">
        <w:rPr>
          <w:rFonts w:ascii="Arial" w:hAnsi="Arial" w:cs="Arial"/>
        </w:rPr>
        <w:t xml:space="preserve"> para </w:t>
      </w:r>
      <w:proofErr w:type="spellStart"/>
      <w:r w:rsidRPr="009020BE">
        <w:rPr>
          <w:rFonts w:ascii="Arial" w:hAnsi="Arial" w:cs="Arial"/>
        </w:rPr>
        <w:t>mejorar</w:t>
      </w:r>
      <w:proofErr w:type="spellEnd"/>
      <w:r w:rsidRPr="009020BE">
        <w:rPr>
          <w:rFonts w:ascii="Arial" w:hAnsi="Arial" w:cs="Arial"/>
        </w:rPr>
        <w:t xml:space="preserve"> el </w:t>
      </w:r>
      <w:proofErr w:type="spellStart"/>
      <w:r w:rsidRPr="009020BE">
        <w:rPr>
          <w:rFonts w:ascii="Arial" w:hAnsi="Arial" w:cs="Arial"/>
        </w:rPr>
        <w:t>desgaste</w:t>
      </w:r>
      <w:proofErr w:type="spellEnd"/>
      <w:r w:rsidRPr="009020BE">
        <w:rPr>
          <w:rFonts w:ascii="Arial" w:hAnsi="Arial" w:cs="Arial"/>
        </w:rPr>
        <w:t xml:space="preserve"> y </w:t>
      </w:r>
      <w:proofErr w:type="spellStart"/>
      <w:r w:rsidRPr="009020BE">
        <w:rPr>
          <w:rFonts w:ascii="Arial" w:hAnsi="Arial" w:cs="Arial"/>
        </w:rPr>
        <w:t>facilitar</w:t>
      </w:r>
      <w:proofErr w:type="spellEnd"/>
      <w:r w:rsidRPr="009020BE">
        <w:rPr>
          <w:rFonts w:ascii="Arial" w:hAnsi="Arial" w:cs="Arial"/>
        </w:rPr>
        <w:t xml:space="preserve"> el </w:t>
      </w:r>
      <w:proofErr w:type="spellStart"/>
      <w:r w:rsidRPr="009020BE">
        <w:rPr>
          <w:rFonts w:ascii="Arial" w:hAnsi="Arial" w:cs="Arial"/>
        </w:rPr>
        <w:t>mantenimiento</w:t>
      </w:r>
      <w:proofErr w:type="spellEnd"/>
      <w:r w:rsidRPr="009020BE">
        <w:rPr>
          <w:rFonts w:ascii="Arial" w:hAnsi="Arial" w:cs="Arial"/>
        </w:rPr>
        <w:t>.</w:t>
      </w:r>
    </w:p>
    <w:p w14:paraId="12029142" w14:textId="77777777" w:rsidR="001671FC" w:rsidRPr="009020BE" w:rsidRDefault="001671FC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78B46B4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9020BE">
        <w:rPr>
          <w:rFonts w:ascii="Arial" w:hAnsi="Arial" w:cs="Arial"/>
        </w:rPr>
        <w:t>Recibe</w:t>
      </w:r>
      <w:proofErr w:type="spellEnd"/>
      <w:r w:rsidRPr="009020BE">
        <w:rPr>
          <w:rFonts w:ascii="Arial" w:hAnsi="Arial" w:cs="Arial"/>
        </w:rPr>
        <w:t xml:space="preserve"> un </w:t>
      </w:r>
      <w:proofErr w:type="spellStart"/>
      <w:r w:rsidRPr="009020BE">
        <w:rPr>
          <w:rFonts w:ascii="Arial" w:hAnsi="Arial" w:cs="Arial"/>
        </w:rPr>
        <w:t>tratamiento</w:t>
      </w:r>
      <w:proofErr w:type="spellEnd"/>
      <w:r w:rsidRPr="009020BE">
        <w:rPr>
          <w:rFonts w:ascii="Arial" w:hAnsi="Arial" w:cs="Arial"/>
        </w:rPr>
        <w:t xml:space="preserve"> de superficie de </w:t>
      </w:r>
      <w:proofErr w:type="spellStart"/>
      <w:r w:rsidRPr="009020BE">
        <w:rPr>
          <w:rFonts w:ascii="Arial" w:hAnsi="Arial" w:cs="Arial"/>
        </w:rPr>
        <w:t>poliuretano</w:t>
      </w:r>
      <w:proofErr w:type="spellEnd"/>
      <w:r w:rsidRPr="009020BE">
        <w:rPr>
          <w:rFonts w:ascii="Arial" w:hAnsi="Arial" w:cs="Arial"/>
        </w:rPr>
        <w:t xml:space="preserve"> (</w:t>
      </w:r>
      <w:r w:rsidRPr="009020BE">
        <w:rPr>
          <w:rFonts w:ascii="Arial" w:hAnsi="Arial" w:cs="Arial"/>
          <w:b/>
          <w:bCs/>
        </w:rPr>
        <w:t xml:space="preserve">PUR) </w:t>
      </w:r>
      <w:r w:rsidRPr="009020BE">
        <w:rPr>
          <w:rFonts w:ascii="Arial" w:hAnsi="Arial" w:cs="Arial"/>
        </w:rPr>
        <w:t xml:space="preserve">para </w:t>
      </w:r>
      <w:proofErr w:type="spellStart"/>
      <w:r w:rsidRPr="009020BE">
        <w:rPr>
          <w:rFonts w:ascii="Arial" w:hAnsi="Arial" w:cs="Arial"/>
        </w:rPr>
        <w:t>facilitar</w:t>
      </w:r>
      <w:proofErr w:type="spellEnd"/>
      <w:r w:rsidRPr="009020BE">
        <w:rPr>
          <w:rFonts w:ascii="Arial" w:hAnsi="Arial" w:cs="Arial"/>
        </w:rPr>
        <w:t xml:space="preserve"> el </w:t>
      </w:r>
      <w:proofErr w:type="spellStart"/>
      <w:r w:rsidRPr="009020BE">
        <w:rPr>
          <w:rFonts w:ascii="Arial" w:hAnsi="Arial" w:cs="Arial"/>
        </w:rPr>
        <w:t>mantenimiento</w:t>
      </w:r>
      <w:proofErr w:type="spellEnd"/>
      <w:r w:rsidRPr="009020BE">
        <w:rPr>
          <w:rFonts w:ascii="Arial" w:hAnsi="Arial" w:cs="Arial"/>
        </w:rPr>
        <w:t xml:space="preserve"> y </w:t>
      </w:r>
      <w:proofErr w:type="spellStart"/>
      <w:r w:rsidRPr="009020BE">
        <w:rPr>
          <w:rFonts w:ascii="Arial" w:hAnsi="Arial" w:cs="Arial"/>
        </w:rPr>
        <w:t>evitar</w:t>
      </w:r>
      <w:proofErr w:type="spellEnd"/>
      <w:r w:rsidRPr="009020BE">
        <w:rPr>
          <w:rFonts w:ascii="Arial" w:hAnsi="Arial" w:cs="Arial"/>
        </w:rPr>
        <w:t xml:space="preserve"> el </w:t>
      </w:r>
      <w:proofErr w:type="spellStart"/>
      <w:r w:rsidRPr="009020BE">
        <w:rPr>
          <w:rFonts w:ascii="Arial" w:hAnsi="Arial" w:cs="Arial"/>
        </w:rPr>
        <w:t>uso</w:t>
      </w:r>
      <w:proofErr w:type="spellEnd"/>
      <w:r w:rsidRPr="009020BE">
        <w:rPr>
          <w:rFonts w:ascii="Arial" w:hAnsi="Arial" w:cs="Arial"/>
        </w:rPr>
        <w:t xml:space="preserve"> de </w:t>
      </w:r>
      <w:proofErr w:type="spellStart"/>
      <w:r w:rsidRPr="009020BE">
        <w:rPr>
          <w:rFonts w:ascii="Arial" w:hAnsi="Arial" w:cs="Arial"/>
        </w:rPr>
        <w:t>una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emulsión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acrílica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="006A7CD3" w:rsidRPr="009020BE">
        <w:rPr>
          <w:rFonts w:ascii="Arial" w:hAnsi="Arial" w:cs="Arial"/>
        </w:rPr>
        <w:t>inmediatamente</w:t>
      </w:r>
      <w:proofErr w:type="spellEnd"/>
      <w:r w:rsidR="006A7CD3"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después</w:t>
      </w:r>
      <w:proofErr w:type="spellEnd"/>
      <w:r w:rsidRPr="009020BE">
        <w:rPr>
          <w:rFonts w:ascii="Arial" w:hAnsi="Arial" w:cs="Arial"/>
        </w:rPr>
        <w:t xml:space="preserve"> de la </w:t>
      </w:r>
      <w:proofErr w:type="spellStart"/>
      <w:r w:rsidRPr="009020BE">
        <w:rPr>
          <w:rFonts w:ascii="Arial" w:hAnsi="Arial" w:cs="Arial"/>
        </w:rPr>
        <w:t>instalación</w:t>
      </w:r>
      <w:proofErr w:type="spellEnd"/>
      <w:r w:rsidRPr="009020BE">
        <w:rPr>
          <w:rFonts w:ascii="Arial" w:hAnsi="Arial" w:cs="Arial"/>
        </w:rPr>
        <w:t>.</w:t>
      </w:r>
    </w:p>
    <w:p w14:paraId="052423F0" w14:textId="77777777" w:rsidR="001671FC" w:rsidRPr="009020BE" w:rsidRDefault="001671FC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68358AC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El </w:t>
      </w:r>
      <w:proofErr w:type="spellStart"/>
      <w:r w:rsidRPr="009020BE">
        <w:rPr>
          <w:rFonts w:ascii="Arial" w:hAnsi="Arial" w:cs="Arial"/>
        </w:rPr>
        <w:t>suelo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cumple</w:t>
      </w:r>
      <w:proofErr w:type="spellEnd"/>
      <w:r w:rsidRPr="009020BE">
        <w:rPr>
          <w:rFonts w:ascii="Arial" w:hAnsi="Arial" w:cs="Arial"/>
        </w:rPr>
        <w:t xml:space="preserve"> las normas </w:t>
      </w:r>
      <w:r w:rsidRPr="009020BE">
        <w:rPr>
          <w:rFonts w:ascii="Arial" w:hAnsi="Arial" w:cs="Arial"/>
          <w:b/>
          <w:bCs/>
        </w:rPr>
        <w:t xml:space="preserve">EN 649 </w:t>
      </w:r>
      <w:r w:rsidRPr="009020BE">
        <w:rPr>
          <w:rFonts w:ascii="Arial" w:hAnsi="Arial" w:cs="Arial"/>
        </w:rPr>
        <w:t xml:space="preserve">(34 - 43) y EN ISO 10581, </w:t>
      </w:r>
      <w:proofErr w:type="spellStart"/>
      <w:r w:rsidRPr="009020BE">
        <w:rPr>
          <w:rFonts w:ascii="Arial" w:hAnsi="Arial" w:cs="Arial"/>
        </w:rPr>
        <w:t>tiene</w:t>
      </w:r>
      <w:proofErr w:type="spellEnd"/>
      <w:r w:rsidRPr="009020BE">
        <w:rPr>
          <w:rFonts w:ascii="Arial" w:hAnsi="Arial" w:cs="Arial"/>
        </w:rPr>
        <w:t xml:space="preserve"> un </w:t>
      </w:r>
      <w:proofErr w:type="spellStart"/>
      <w:r w:rsidRPr="009020BE">
        <w:rPr>
          <w:rFonts w:ascii="Arial" w:hAnsi="Arial" w:cs="Arial"/>
        </w:rPr>
        <w:t>contenido</w:t>
      </w:r>
      <w:proofErr w:type="spellEnd"/>
      <w:r w:rsidRPr="009020BE">
        <w:rPr>
          <w:rFonts w:ascii="Arial" w:hAnsi="Arial" w:cs="Arial"/>
        </w:rPr>
        <w:t xml:space="preserve"> de </w:t>
      </w:r>
      <w:proofErr w:type="spellStart"/>
      <w:r w:rsidRPr="009020BE">
        <w:rPr>
          <w:rFonts w:ascii="Arial" w:hAnsi="Arial" w:cs="Arial"/>
        </w:rPr>
        <w:t>aglutinante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tipo</w:t>
      </w:r>
      <w:proofErr w:type="spellEnd"/>
      <w:r w:rsidRPr="009020BE">
        <w:rPr>
          <w:rFonts w:ascii="Arial" w:hAnsi="Arial" w:cs="Arial"/>
        </w:rPr>
        <w:t xml:space="preserve"> II, </w:t>
      </w:r>
      <w:proofErr w:type="spellStart"/>
      <w:r w:rsidRPr="009020BE">
        <w:rPr>
          <w:rFonts w:ascii="Arial" w:hAnsi="Arial" w:cs="Arial"/>
        </w:rPr>
        <w:t>tiene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resistencia</w:t>
      </w:r>
      <w:proofErr w:type="spellEnd"/>
      <w:r w:rsidRPr="009020BE">
        <w:rPr>
          <w:rFonts w:ascii="Arial" w:hAnsi="Arial" w:cs="Arial"/>
        </w:rPr>
        <w:t xml:space="preserve"> al </w:t>
      </w:r>
      <w:proofErr w:type="spellStart"/>
      <w:r w:rsidRPr="009020BE">
        <w:rPr>
          <w:rFonts w:ascii="Arial" w:hAnsi="Arial" w:cs="Arial"/>
        </w:rPr>
        <w:t>fuego</w:t>
      </w:r>
      <w:proofErr w:type="spellEnd"/>
      <w:r w:rsidRPr="009020BE">
        <w:rPr>
          <w:rFonts w:ascii="Arial" w:hAnsi="Arial" w:cs="Arial"/>
        </w:rPr>
        <w:t xml:space="preserve"> Bfl-s1. Es </w:t>
      </w:r>
      <w:proofErr w:type="spellStart"/>
      <w:r w:rsidRPr="009020BE">
        <w:rPr>
          <w:rFonts w:ascii="Arial" w:hAnsi="Arial" w:cs="Arial"/>
        </w:rPr>
        <w:t>adecuado</w:t>
      </w:r>
      <w:proofErr w:type="spellEnd"/>
      <w:r w:rsidRPr="009020BE">
        <w:rPr>
          <w:rFonts w:ascii="Arial" w:hAnsi="Arial" w:cs="Arial"/>
        </w:rPr>
        <w:t xml:space="preserve"> para zonas de </w:t>
      </w:r>
      <w:proofErr w:type="spellStart"/>
      <w:r w:rsidRPr="009020BE">
        <w:rPr>
          <w:rFonts w:ascii="Arial" w:hAnsi="Arial" w:cs="Arial"/>
        </w:rPr>
        <w:t>tráfico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intenso</w:t>
      </w:r>
      <w:proofErr w:type="spellEnd"/>
      <w:r w:rsidRPr="009020BE">
        <w:rPr>
          <w:rFonts w:ascii="Arial" w:hAnsi="Arial" w:cs="Arial"/>
        </w:rPr>
        <w:t>.</w:t>
      </w:r>
    </w:p>
    <w:p w14:paraId="07ED97F4" w14:textId="77777777" w:rsidR="00A6353C" w:rsidRPr="009020BE" w:rsidRDefault="00A6353C" w:rsidP="00A635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EB1A79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Es 100% </w:t>
      </w:r>
      <w:proofErr w:type="spellStart"/>
      <w:r w:rsidRPr="009020BE">
        <w:rPr>
          <w:rFonts w:ascii="Arial" w:hAnsi="Arial" w:cs="Arial"/>
        </w:rPr>
        <w:t>reciclable</w:t>
      </w:r>
      <w:proofErr w:type="spellEnd"/>
      <w:r w:rsidRPr="009020BE">
        <w:rPr>
          <w:rFonts w:ascii="Arial" w:hAnsi="Arial" w:cs="Arial"/>
        </w:rPr>
        <w:t>.</w:t>
      </w:r>
    </w:p>
    <w:p w14:paraId="16635B97" w14:textId="77777777" w:rsidR="00C376FF" w:rsidRPr="009020BE" w:rsidRDefault="00C376FF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CBD7C34" w14:textId="77777777" w:rsidR="00167188" w:rsidRPr="009020BE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020BE">
        <w:rPr>
          <w:rFonts w:ascii="Arial" w:hAnsi="Arial" w:cs="Arial"/>
        </w:rPr>
        <w:t xml:space="preserve">Sus </w:t>
      </w:r>
      <w:proofErr w:type="spellStart"/>
      <w:r w:rsidRPr="009020BE">
        <w:rPr>
          <w:rFonts w:ascii="Arial" w:hAnsi="Arial" w:cs="Arial"/>
        </w:rPr>
        <w:t>emisiones</w:t>
      </w:r>
      <w:proofErr w:type="spellEnd"/>
      <w:r w:rsidRPr="009020BE">
        <w:rPr>
          <w:rFonts w:ascii="Arial" w:hAnsi="Arial" w:cs="Arial"/>
        </w:rPr>
        <w:t xml:space="preserve"> de COV </w:t>
      </w:r>
      <w:proofErr w:type="spellStart"/>
      <w:r w:rsidRPr="009020BE">
        <w:rPr>
          <w:rFonts w:ascii="Arial" w:hAnsi="Arial" w:cs="Arial"/>
        </w:rPr>
        <w:t>después</w:t>
      </w:r>
      <w:proofErr w:type="spellEnd"/>
      <w:r w:rsidRPr="009020BE">
        <w:rPr>
          <w:rFonts w:ascii="Arial" w:hAnsi="Arial" w:cs="Arial"/>
        </w:rPr>
        <w:t xml:space="preserve"> de 28 </w:t>
      </w:r>
      <w:proofErr w:type="spellStart"/>
      <w:r w:rsidRPr="009020BE">
        <w:rPr>
          <w:rFonts w:ascii="Arial" w:hAnsi="Arial" w:cs="Arial"/>
        </w:rPr>
        <w:t>días</w:t>
      </w:r>
      <w:proofErr w:type="spellEnd"/>
      <w:r w:rsidRPr="009020BE">
        <w:rPr>
          <w:rFonts w:ascii="Arial" w:hAnsi="Arial" w:cs="Arial"/>
        </w:rPr>
        <w:t xml:space="preserve"> (ISO 16000-6) </w:t>
      </w:r>
      <w:proofErr w:type="spellStart"/>
      <w:r w:rsidRPr="009020BE">
        <w:rPr>
          <w:rFonts w:ascii="Arial" w:hAnsi="Arial" w:cs="Arial"/>
        </w:rPr>
        <w:t>están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por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debajo</w:t>
      </w:r>
      <w:proofErr w:type="spellEnd"/>
      <w:r w:rsidRPr="009020BE">
        <w:rPr>
          <w:rFonts w:ascii="Arial" w:hAnsi="Arial" w:cs="Arial"/>
        </w:rPr>
        <w:t xml:space="preserve"> de los </w:t>
      </w:r>
      <w:proofErr w:type="spellStart"/>
      <w:r w:rsidRPr="009020BE">
        <w:rPr>
          <w:rFonts w:ascii="Arial" w:hAnsi="Arial" w:cs="Arial"/>
        </w:rPr>
        <w:t>niveles</w:t>
      </w:r>
      <w:proofErr w:type="spellEnd"/>
      <w:r w:rsidRPr="009020BE">
        <w:rPr>
          <w:rFonts w:ascii="Arial" w:hAnsi="Arial" w:cs="Arial"/>
        </w:rPr>
        <w:t xml:space="preserve"> de </w:t>
      </w:r>
      <w:proofErr w:type="spellStart"/>
      <w:r w:rsidRPr="009020BE">
        <w:rPr>
          <w:rFonts w:ascii="Arial" w:hAnsi="Arial" w:cs="Arial"/>
        </w:rPr>
        <w:t>detección</w:t>
      </w:r>
      <w:proofErr w:type="spellEnd"/>
      <w:r w:rsidRPr="009020BE">
        <w:rPr>
          <w:rFonts w:ascii="Arial" w:hAnsi="Arial" w:cs="Arial"/>
        </w:rPr>
        <w:t xml:space="preserve"> (&lt;10 </w:t>
      </w:r>
      <w:r w:rsidRPr="008C5841">
        <w:rPr>
          <w:rFonts w:ascii="Arial" w:hAnsi="Arial" w:cs="Arial"/>
          <w:lang w:val="en-GB"/>
        </w:rPr>
        <w:t>μ</w:t>
      </w:r>
      <w:r w:rsidRPr="009020BE">
        <w:rPr>
          <w:rFonts w:ascii="Arial" w:hAnsi="Arial" w:cs="Arial"/>
        </w:rPr>
        <w:t xml:space="preserve">g / m3) y este </w:t>
      </w:r>
      <w:proofErr w:type="spellStart"/>
      <w:r w:rsidRPr="009020BE">
        <w:rPr>
          <w:rFonts w:ascii="Arial" w:hAnsi="Arial" w:cs="Arial"/>
        </w:rPr>
        <w:t>producto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está</w:t>
      </w:r>
      <w:proofErr w:type="spellEnd"/>
      <w:r w:rsidRPr="009020BE">
        <w:rPr>
          <w:rFonts w:ascii="Arial" w:hAnsi="Arial" w:cs="Arial"/>
        </w:rPr>
        <w:t xml:space="preserve"> </w:t>
      </w:r>
      <w:proofErr w:type="spellStart"/>
      <w:r w:rsidRPr="009020BE">
        <w:rPr>
          <w:rFonts w:ascii="Arial" w:hAnsi="Arial" w:cs="Arial"/>
        </w:rPr>
        <w:t>clasificado</w:t>
      </w:r>
      <w:proofErr w:type="spellEnd"/>
      <w:r w:rsidRPr="009020BE">
        <w:rPr>
          <w:rFonts w:ascii="Arial" w:hAnsi="Arial" w:cs="Arial"/>
        </w:rPr>
        <w:t xml:space="preserve"> A + </w:t>
      </w:r>
      <w:r w:rsidR="007B58EA" w:rsidRPr="009020BE">
        <w:rPr>
          <w:rFonts w:ascii="Arial" w:hAnsi="Arial" w:cs="Arial"/>
        </w:rPr>
        <w:t xml:space="preserve">(la </w:t>
      </w:r>
      <w:proofErr w:type="spellStart"/>
      <w:r w:rsidR="007B58EA" w:rsidRPr="009020BE">
        <w:rPr>
          <w:rFonts w:ascii="Arial" w:hAnsi="Arial" w:cs="Arial"/>
        </w:rPr>
        <w:t>mejor</w:t>
      </w:r>
      <w:proofErr w:type="spellEnd"/>
      <w:r w:rsidR="007B58EA" w:rsidRPr="009020BE">
        <w:rPr>
          <w:rFonts w:ascii="Arial" w:hAnsi="Arial" w:cs="Arial"/>
        </w:rPr>
        <w:t xml:space="preserve"> clase).</w:t>
      </w:r>
    </w:p>
    <w:p w14:paraId="0C52DA9E" w14:textId="77777777" w:rsidR="006A7CD3" w:rsidRPr="009020BE" w:rsidRDefault="006A7CD3" w:rsidP="001671F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6A7CD3" w:rsidRPr="009020B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95AAC" w14:textId="77777777" w:rsidR="008F75B1" w:rsidRDefault="008F75B1">
      <w:r>
        <w:separator/>
      </w:r>
    </w:p>
  </w:endnote>
  <w:endnote w:type="continuationSeparator" w:id="0">
    <w:p w14:paraId="166C575A" w14:textId="77777777" w:rsidR="008F75B1" w:rsidRDefault="008F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Light">
    <w:panose1 w:val="020104040401010201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108040301010201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24C5A" w14:textId="77777777" w:rsidR="00167188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gerflor.com</w:t>
    </w:r>
  </w:p>
  <w:p w14:paraId="30380CB0" w14:textId="77777777" w:rsidR="008F6913" w:rsidRDefault="008F69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1FDE3" w14:textId="77777777" w:rsidR="008F75B1" w:rsidRDefault="008F75B1">
      <w:r>
        <w:separator/>
      </w:r>
    </w:p>
  </w:footnote>
  <w:footnote w:type="continuationSeparator" w:id="0">
    <w:p w14:paraId="2FE14649" w14:textId="77777777" w:rsidR="008F75B1" w:rsidRDefault="008F7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47C7B"/>
    <w:rsid w:val="000B0C5E"/>
    <w:rsid w:val="00131B93"/>
    <w:rsid w:val="00167188"/>
    <w:rsid w:val="001671FC"/>
    <w:rsid w:val="001837CB"/>
    <w:rsid w:val="001F4073"/>
    <w:rsid w:val="002A7AA7"/>
    <w:rsid w:val="002E5ABD"/>
    <w:rsid w:val="00391DCD"/>
    <w:rsid w:val="00443832"/>
    <w:rsid w:val="00496FC3"/>
    <w:rsid w:val="00542F6E"/>
    <w:rsid w:val="0057733B"/>
    <w:rsid w:val="005B4225"/>
    <w:rsid w:val="005C2097"/>
    <w:rsid w:val="005E210C"/>
    <w:rsid w:val="005E2D20"/>
    <w:rsid w:val="006A7CD3"/>
    <w:rsid w:val="006E2E24"/>
    <w:rsid w:val="007354BA"/>
    <w:rsid w:val="007B58EA"/>
    <w:rsid w:val="008702E4"/>
    <w:rsid w:val="008D49C7"/>
    <w:rsid w:val="008F6913"/>
    <w:rsid w:val="008F75B1"/>
    <w:rsid w:val="009020BE"/>
    <w:rsid w:val="00924EAF"/>
    <w:rsid w:val="0094383F"/>
    <w:rsid w:val="009E5A98"/>
    <w:rsid w:val="00A12D0B"/>
    <w:rsid w:val="00A43D63"/>
    <w:rsid w:val="00A6353C"/>
    <w:rsid w:val="00A64157"/>
    <w:rsid w:val="00A9359E"/>
    <w:rsid w:val="00AF7D64"/>
    <w:rsid w:val="00C376FF"/>
    <w:rsid w:val="00C841C5"/>
    <w:rsid w:val="00D72D8B"/>
    <w:rsid w:val="00DC0E89"/>
    <w:rsid w:val="00E343C1"/>
    <w:rsid w:val="00E3484E"/>
    <w:rsid w:val="00E846A1"/>
    <w:rsid w:val="00F21CF6"/>
    <w:rsid w:val="00F857BA"/>
    <w:rsid w:val="00F8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781CB23"/>
  <w15:chartTrackingRefBased/>
  <w15:docId w15:val="{FD6D89BF-D072-4964-A64E-2C2477E0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1" ma:contentTypeDescription="Create a new document." ma:contentTypeScope="" ma:versionID="89ebaf957d74a3e9680fe21aac68ffb9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b88b5b478bb3948d10b3e7cb56a81fa4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30C789-E097-486B-9008-4C0A22E4AA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5EA9CB-2772-464B-8918-1A992082E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E566C2-60B9-46C5-9E3C-5E9119ACBD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docId:141AB0E09B54C3F70F7160326C425BD1</cp:keywords>
  <cp:lastModifiedBy>GZOUR Hajar</cp:lastModifiedBy>
  <cp:revision>3</cp:revision>
  <cp:lastPrinted>1899-12-31T23:00:00Z</cp:lastPrinted>
  <dcterms:created xsi:type="dcterms:W3CDTF">2023-08-10T08:21:00Z</dcterms:created>
  <dcterms:modified xsi:type="dcterms:W3CDTF">2023-08-10T08:26:00Z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